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90F0" w14:textId="4B32BBDB" w:rsidR="00854DD5" w:rsidRDefault="001538B7" w:rsidP="00C55462">
      <w:pPr>
        <w:jc w:val="center"/>
        <w:rPr>
          <w:b/>
          <w:bCs/>
          <w:caps/>
          <w:sz w:val="24"/>
        </w:rPr>
      </w:pPr>
      <w:r>
        <w:rPr>
          <w:b/>
          <w:bCs/>
          <w:caps/>
          <w:noProof/>
          <w:sz w:val="24"/>
        </w:rPr>
        <w:drawing>
          <wp:inline distT="0" distB="0" distL="0" distR="0" wp14:anchorId="745DB020" wp14:editId="7B3A4212">
            <wp:extent cx="1006841" cy="1157288"/>
            <wp:effectExtent l="0" t="0" r="3175" b="5080"/>
            <wp:docPr id="18778954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895440" name="Picture 187789544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1945" cy="1197637"/>
                    </a:xfrm>
                    <a:prstGeom prst="rect">
                      <a:avLst/>
                    </a:prstGeom>
                  </pic:spPr>
                </pic:pic>
              </a:graphicData>
            </a:graphic>
          </wp:inline>
        </w:drawing>
      </w:r>
    </w:p>
    <w:p w14:paraId="21D4629E" w14:textId="471A67A5" w:rsidR="00C55462" w:rsidRPr="00267B86" w:rsidRDefault="00433D0A" w:rsidP="00C55462">
      <w:pPr>
        <w:jc w:val="center"/>
        <w:rPr>
          <w:b/>
          <w:bCs/>
          <w:caps/>
          <w:sz w:val="24"/>
        </w:rPr>
      </w:pPr>
      <w:r w:rsidRPr="00267B86">
        <w:rPr>
          <w:b/>
          <w:bCs/>
          <w:caps/>
          <w:sz w:val="24"/>
        </w:rPr>
        <w:t xml:space="preserve">ME Therapeutics </w:t>
      </w:r>
      <w:r w:rsidR="00BE3062">
        <w:rPr>
          <w:b/>
          <w:bCs/>
          <w:caps/>
          <w:sz w:val="24"/>
        </w:rPr>
        <w:t xml:space="preserve">HOLDINGS INC. </w:t>
      </w:r>
      <w:r w:rsidR="00874563">
        <w:rPr>
          <w:b/>
          <w:bCs/>
          <w:caps/>
          <w:sz w:val="24"/>
        </w:rPr>
        <w:t>ANNOUCES LISTING ON THE FRANKFURT STOCK EXCHANGE (fse)</w:t>
      </w:r>
      <w:r w:rsidR="003E3E6B">
        <w:rPr>
          <w:b/>
          <w:bCs/>
          <w:caps/>
          <w:sz w:val="24"/>
        </w:rPr>
        <w:t xml:space="preserve"> </w:t>
      </w:r>
      <w:r w:rsidR="00393370">
        <w:rPr>
          <w:b/>
          <w:bCs/>
          <w:caps/>
          <w:sz w:val="24"/>
        </w:rPr>
        <w:t>and the completion of its redesigned website</w:t>
      </w:r>
    </w:p>
    <w:p w14:paraId="089D24FD" w14:textId="77777777" w:rsidR="00CE4360" w:rsidRDefault="00CE4360" w:rsidP="00321F8A">
      <w:pPr>
        <w:spacing w:after="0" w:line="240" w:lineRule="auto"/>
        <w:jc w:val="both"/>
        <w:rPr>
          <w:bCs/>
        </w:rPr>
      </w:pPr>
    </w:p>
    <w:p w14:paraId="51660FB2" w14:textId="1EECAFAB" w:rsidR="00874563" w:rsidRDefault="00F278F0" w:rsidP="00321F8A">
      <w:pPr>
        <w:spacing w:after="0" w:line="240" w:lineRule="auto"/>
        <w:jc w:val="both"/>
        <w:rPr>
          <w:bCs/>
        </w:rPr>
      </w:pPr>
      <w:r>
        <w:rPr>
          <w:bCs/>
        </w:rPr>
        <w:t xml:space="preserve">VANCOUVER, BC – </w:t>
      </w:r>
      <w:r w:rsidR="00864ACF">
        <w:rPr>
          <w:bCs/>
        </w:rPr>
        <w:t xml:space="preserve">December </w:t>
      </w:r>
      <w:r w:rsidR="00874563">
        <w:rPr>
          <w:bCs/>
        </w:rPr>
        <w:t>11</w:t>
      </w:r>
      <w:r w:rsidRPr="003E2941">
        <w:rPr>
          <w:bCs/>
        </w:rPr>
        <w:t>, 20</w:t>
      </w:r>
      <w:r>
        <w:rPr>
          <w:bCs/>
        </w:rPr>
        <w:t>23</w:t>
      </w:r>
      <w:r w:rsidRPr="003E2941">
        <w:rPr>
          <w:bCs/>
        </w:rPr>
        <w:t xml:space="preserve"> – </w:t>
      </w:r>
      <w:r>
        <w:rPr>
          <w:bCs/>
        </w:rPr>
        <w:t xml:space="preserve">ME Therapeutics Holdings </w:t>
      </w:r>
      <w:r w:rsidRPr="00D03EAB">
        <w:rPr>
          <w:bCs/>
        </w:rPr>
        <w:t>Inc.</w:t>
      </w:r>
      <w:r w:rsidR="004A05A1">
        <w:rPr>
          <w:bCs/>
        </w:rPr>
        <w:t xml:space="preserve"> (METX:CSE)</w:t>
      </w:r>
      <w:r>
        <w:rPr>
          <w:bCs/>
        </w:rPr>
        <w:t>,</w:t>
      </w:r>
      <w:r w:rsidRPr="003D201D">
        <w:t xml:space="preserve"> </w:t>
      </w:r>
      <w:r w:rsidRPr="003D201D">
        <w:rPr>
          <w:bCs/>
        </w:rPr>
        <w:t>a preclinical stage biotechnology company working on novel cancer fighting drugs in the field of Immuno-Oncology</w:t>
      </w:r>
      <w:r>
        <w:rPr>
          <w:bCs/>
        </w:rPr>
        <w:t>,</w:t>
      </w:r>
      <w:r w:rsidRPr="003D201D">
        <w:rPr>
          <w:bCs/>
        </w:rPr>
        <w:t xml:space="preserve"> </w:t>
      </w:r>
      <w:r w:rsidRPr="003E2941">
        <w:rPr>
          <w:bCs/>
        </w:rPr>
        <w:t>is pleased to</w:t>
      </w:r>
      <w:r>
        <w:rPr>
          <w:bCs/>
        </w:rPr>
        <w:t xml:space="preserve"> </w:t>
      </w:r>
      <w:r w:rsidR="00874563">
        <w:rPr>
          <w:bCs/>
        </w:rPr>
        <w:t xml:space="preserve">announce that the Company’s common shares are now listed on the Frankfurt Stock Exchange (FSE) under the symbol Q9T. </w:t>
      </w:r>
    </w:p>
    <w:p w14:paraId="487DDF15" w14:textId="77777777" w:rsidR="00874563" w:rsidRDefault="00874563" w:rsidP="00321F8A">
      <w:pPr>
        <w:spacing w:after="0" w:line="240" w:lineRule="auto"/>
        <w:jc w:val="both"/>
        <w:rPr>
          <w:bCs/>
        </w:rPr>
      </w:pPr>
    </w:p>
    <w:p w14:paraId="0A3C7BE3" w14:textId="091F2ECB" w:rsidR="00874563" w:rsidRDefault="00874563" w:rsidP="00321F8A">
      <w:pPr>
        <w:spacing w:after="0" w:line="240" w:lineRule="auto"/>
        <w:jc w:val="both"/>
        <w:rPr>
          <w:bCs/>
        </w:rPr>
      </w:pPr>
      <w:r>
        <w:rPr>
          <w:bCs/>
        </w:rPr>
        <w:t xml:space="preserve">“Listing on the Frankfurt Stock Exchange is an important step for the Company as it provides us with an opportunity to expand our investor base to Europe and provide greater liquidity while we continue to develop our novel </w:t>
      </w:r>
      <w:r w:rsidR="00A87037">
        <w:rPr>
          <w:bCs/>
        </w:rPr>
        <w:t>myeloid cell focussed immuno-oncology drug candidates.” – Salim Dhanji, PhD, CEO</w:t>
      </w:r>
    </w:p>
    <w:p w14:paraId="619F73CF" w14:textId="77777777" w:rsidR="00A87037" w:rsidRDefault="00A87037" w:rsidP="00321F8A">
      <w:pPr>
        <w:spacing w:after="0" w:line="240" w:lineRule="auto"/>
        <w:jc w:val="both"/>
        <w:rPr>
          <w:bCs/>
        </w:rPr>
      </w:pPr>
    </w:p>
    <w:p w14:paraId="286A1CB8" w14:textId="341CDFDE" w:rsidR="00A87037" w:rsidRDefault="00A87037" w:rsidP="00321F8A">
      <w:pPr>
        <w:spacing w:after="0" w:line="240" w:lineRule="auto"/>
        <w:jc w:val="both"/>
        <w:rPr>
          <w:bCs/>
        </w:rPr>
      </w:pPr>
      <w:r>
        <w:rPr>
          <w:bCs/>
        </w:rPr>
        <w:t xml:space="preserve">The Frankfurt Stock Exchange is one of the world’s largest trading centres for securities and is the largest exchange in Germany. </w:t>
      </w:r>
      <w:r w:rsidRPr="00A87037">
        <w:rPr>
          <w:bCs/>
        </w:rPr>
        <w:t>The FSE facilitates advanced electronic trading, settlement and information systems and enables cross-border trading for international investors.</w:t>
      </w:r>
    </w:p>
    <w:p w14:paraId="417DE9D2" w14:textId="77777777" w:rsidR="00393370" w:rsidRDefault="00393370" w:rsidP="00321F8A">
      <w:pPr>
        <w:spacing w:after="0" w:line="240" w:lineRule="auto"/>
        <w:jc w:val="both"/>
        <w:rPr>
          <w:bCs/>
        </w:rPr>
      </w:pPr>
    </w:p>
    <w:p w14:paraId="43A91C26" w14:textId="49A9A3B6" w:rsidR="00393370" w:rsidRDefault="00393370" w:rsidP="00321F8A">
      <w:pPr>
        <w:spacing w:after="0" w:line="240" w:lineRule="auto"/>
        <w:jc w:val="both"/>
        <w:rPr>
          <w:bCs/>
        </w:rPr>
      </w:pPr>
      <w:r>
        <w:rPr>
          <w:bCs/>
        </w:rPr>
        <w:t>The Company would also like to announce that the redesign of its website is now complete and the site is now live. The new website provides a user- friendly place for investors to access information about the Company and its research programs.</w:t>
      </w:r>
    </w:p>
    <w:p w14:paraId="3A1746BC" w14:textId="77777777" w:rsidR="00874563" w:rsidRDefault="00874563" w:rsidP="00321F8A">
      <w:pPr>
        <w:spacing w:after="0" w:line="240" w:lineRule="auto"/>
        <w:jc w:val="both"/>
        <w:rPr>
          <w:bCs/>
        </w:rPr>
      </w:pPr>
    </w:p>
    <w:p w14:paraId="2F462B98" w14:textId="09AA63E4" w:rsidR="00CF1DB4" w:rsidRPr="00773175" w:rsidRDefault="00874563" w:rsidP="00393370">
      <w:pPr>
        <w:spacing w:after="0" w:line="240" w:lineRule="auto"/>
        <w:jc w:val="both"/>
        <w:rPr>
          <w:bCs/>
        </w:rPr>
      </w:pPr>
      <w:r>
        <w:rPr>
          <w:bCs/>
        </w:rPr>
        <w:t xml:space="preserve"> </w:t>
      </w:r>
    </w:p>
    <w:p w14:paraId="2F8104F9" w14:textId="77777777" w:rsidR="009C5191" w:rsidRPr="003E2941" w:rsidRDefault="009C5191" w:rsidP="00321F8A">
      <w:pPr>
        <w:spacing w:after="0" w:line="240" w:lineRule="auto"/>
        <w:jc w:val="both"/>
        <w:rPr>
          <w:bCs/>
        </w:rPr>
      </w:pPr>
    </w:p>
    <w:p w14:paraId="3E92AF36" w14:textId="76F6ECC8" w:rsidR="00E13992" w:rsidRDefault="001A6ED4" w:rsidP="00E13992">
      <w:pPr>
        <w:jc w:val="both"/>
        <w:rPr>
          <w:b/>
          <w:bCs/>
        </w:rPr>
      </w:pPr>
      <w:r w:rsidRPr="001A6ED4">
        <w:rPr>
          <w:b/>
          <w:bCs/>
        </w:rPr>
        <w:t xml:space="preserve">ME Therapeutics </w:t>
      </w:r>
      <w:r w:rsidR="00EC191D">
        <w:rPr>
          <w:b/>
          <w:bCs/>
        </w:rPr>
        <w:t xml:space="preserve">Holdings </w:t>
      </w:r>
      <w:r w:rsidRPr="001A6ED4">
        <w:rPr>
          <w:b/>
          <w:bCs/>
        </w:rPr>
        <w:t>Inc.</w:t>
      </w:r>
    </w:p>
    <w:p w14:paraId="5BFF3D3E" w14:textId="4434724D" w:rsidR="00A80444" w:rsidRPr="00A80444" w:rsidRDefault="00A30F5E" w:rsidP="00A80444">
      <w:pPr>
        <w:spacing w:after="0" w:line="240" w:lineRule="auto"/>
        <w:jc w:val="both"/>
        <w:rPr>
          <w:lang w:val="en-US"/>
        </w:rPr>
      </w:pPr>
      <w:r>
        <w:rPr>
          <w:lang w:val="en-US"/>
        </w:rPr>
        <w:t>Myeloid Enhancement (</w:t>
      </w:r>
      <w:r w:rsidR="00A80444" w:rsidRPr="00A80444">
        <w:rPr>
          <w:lang w:val="en-US"/>
        </w:rPr>
        <w:t>ME</w:t>
      </w:r>
      <w:r>
        <w:rPr>
          <w:lang w:val="en-US"/>
        </w:rPr>
        <w:t>)</w:t>
      </w:r>
      <w:r w:rsidR="00A80444" w:rsidRPr="00A80444">
        <w:rPr>
          <w:lang w:val="en-US"/>
        </w:rPr>
        <w:t xml:space="preserve"> Therapeutics is an early stage Vancouver based biotechnology company involved in the discovery and development of novel </w:t>
      </w:r>
      <w:r w:rsidR="00116FED">
        <w:rPr>
          <w:lang w:val="en-US"/>
        </w:rPr>
        <w:t>immuno-</w:t>
      </w:r>
      <w:r w:rsidR="00A80444" w:rsidRPr="00A80444">
        <w:rPr>
          <w:lang w:val="en-US"/>
        </w:rPr>
        <w:t>oncology therapeutics targeting immune suppression in cancer. Our main focus is on overcoming the suppressive effects of an important class of immune cells called myeloid cells in order to enhance anti-</w:t>
      </w:r>
      <w:r w:rsidR="000B6B31">
        <w:rPr>
          <w:lang w:val="en-US"/>
        </w:rPr>
        <w:t>cancer</w:t>
      </w:r>
      <w:r w:rsidR="00A80444" w:rsidRPr="00A80444">
        <w:rPr>
          <w:lang w:val="en-US"/>
        </w:rPr>
        <w:t xml:space="preserve"> immunity.</w:t>
      </w:r>
      <w:r w:rsidR="00A80444">
        <w:rPr>
          <w:lang w:val="en-US"/>
        </w:rPr>
        <w:t xml:space="preserve">  </w:t>
      </w:r>
      <w:r w:rsidR="00A80444" w:rsidRPr="0086016C">
        <w:rPr>
          <w:bCs/>
        </w:rPr>
        <w:t xml:space="preserve">For more </w:t>
      </w:r>
      <w:r w:rsidR="00177350" w:rsidRPr="0086016C">
        <w:rPr>
          <w:bCs/>
        </w:rPr>
        <w:t>information,</w:t>
      </w:r>
      <w:r w:rsidR="00A80444" w:rsidRPr="0086016C">
        <w:rPr>
          <w:bCs/>
        </w:rPr>
        <w:t xml:space="preserve"> please </w:t>
      </w:r>
      <w:r w:rsidR="00A80444" w:rsidRPr="00A80444">
        <w:rPr>
          <w:bCs/>
        </w:rPr>
        <w:t xml:space="preserve">visit </w:t>
      </w:r>
      <w:hyperlink r:id="rId8" w:history="1">
        <w:r w:rsidR="003071B0" w:rsidRPr="003071B0">
          <w:rPr>
            <w:rStyle w:val="Hyperlink"/>
            <w:bCs/>
          </w:rPr>
          <w:t>www.metherapeutics.com</w:t>
        </w:r>
      </w:hyperlink>
      <w:r w:rsidR="003071B0">
        <w:rPr>
          <w:bCs/>
        </w:rPr>
        <w:t xml:space="preserve"> </w:t>
      </w:r>
      <w:r w:rsidR="00A80444">
        <w:rPr>
          <w:rFonts w:cstheme="minorHAnsi"/>
          <w:bCs/>
          <w:lang w:val="en-US"/>
        </w:rPr>
        <w:t xml:space="preserve">and the </w:t>
      </w:r>
      <w:r w:rsidR="00A80444" w:rsidRPr="00F3696C">
        <w:rPr>
          <w:bCs/>
          <w:lang w:val="en-US"/>
        </w:rPr>
        <w:t xml:space="preserve">Company’s profile on </w:t>
      </w:r>
      <w:r w:rsidR="00A80444" w:rsidRPr="00AB70A3">
        <w:rPr>
          <w:bCs/>
          <w:lang w:val="en-US"/>
        </w:rPr>
        <w:t>SEDAR</w:t>
      </w:r>
      <w:r w:rsidR="00A80444">
        <w:rPr>
          <w:bCs/>
          <w:lang w:val="en-US"/>
        </w:rPr>
        <w:t>+</w:t>
      </w:r>
      <w:r w:rsidR="00A80444" w:rsidRPr="00AB70A3">
        <w:rPr>
          <w:bCs/>
          <w:lang w:val="en-US"/>
        </w:rPr>
        <w:t xml:space="preserve"> at</w:t>
      </w:r>
      <w:r w:rsidR="00792871">
        <w:rPr>
          <w:bCs/>
          <w:lang w:val="en-US"/>
        </w:rPr>
        <w:t xml:space="preserve"> </w:t>
      </w:r>
      <w:hyperlink r:id="rId9" w:history="1">
        <w:r w:rsidR="00E51E36" w:rsidRPr="00E51E36">
          <w:rPr>
            <w:rStyle w:val="Hyperlink"/>
            <w:bCs/>
            <w:lang w:val="en-US"/>
          </w:rPr>
          <w:t>www.sedarplus.ca</w:t>
        </w:r>
      </w:hyperlink>
    </w:p>
    <w:p w14:paraId="14D7DD40" w14:textId="3DEF09BC" w:rsidR="00BD3CE3" w:rsidRPr="00A80444" w:rsidRDefault="00BD3CE3" w:rsidP="00E13992">
      <w:pPr>
        <w:spacing w:after="0" w:line="240" w:lineRule="auto"/>
        <w:jc w:val="both"/>
        <w:rPr>
          <w:lang w:val="en-US"/>
        </w:rPr>
      </w:pPr>
    </w:p>
    <w:p w14:paraId="23FBB742" w14:textId="0D3DB8D7" w:rsidR="00A64A94" w:rsidRPr="004A5690" w:rsidRDefault="00E87B47" w:rsidP="007E64A1">
      <w:pPr>
        <w:autoSpaceDE w:val="0"/>
        <w:autoSpaceDN w:val="0"/>
        <w:adjustRightInd w:val="0"/>
        <w:spacing w:after="0" w:line="240" w:lineRule="auto"/>
        <w:jc w:val="both"/>
        <w:rPr>
          <w:b/>
          <w:lang w:val="en-US"/>
        </w:rPr>
      </w:pPr>
      <w:r w:rsidRPr="004A5690">
        <w:rPr>
          <w:b/>
        </w:rPr>
        <w:t>ON BEHALF OF THE BOARD</w:t>
      </w:r>
    </w:p>
    <w:p w14:paraId="68401369" w14:textId="13E8D51E" w:rsidR="00A64A94" w:rsidRDefault="00A64A94" w:rsidP="00A64A94">
      <w:pPr>
        <w:spacing w:after="0" w:line="240" w:lineRule="auto"/>
        <w:rPr>
          <w:bCs/>
        </w:rPr>
      </w:pPr>
    </w:p>
    <w:p w14:paraId="6BFBF8EE" w14:textId="7F97DA50" w:rsidR="00A64A94" w:rsidRPr="00A64A94" w:rsidRDefault="00E87B47" w:rsidP="00A64A94">
      <w:pPr>
        <w:spacing w:after="0" w:line="240" w:lineRule="auto"/>
        <w:rPr>
          <w:bCs/>
          <w:u w:val="single"/>
        </w:rPr>
      </w:pPr>
      <w:r w:rsidRPr="00A64A94">
        <w:rPr>
          <w:bCs/>
          <w:u w:val="single"/>
        </w:rPr>
        <w:t>“</w:t>
      </w:r>
      <w:r w:rsidR="00FF5D09">
        <w:rPr>
          <w:bCs/>
          <w:i/>
          <w:u w:val="single"/>
        </w:rPr>
        <w:t>Salim</w:t>
      </w:r>
      <w:r w:rsidR="00652351">
        <w:rPr>
          <w:bCs/>
          <w:i/>
          <w:u w:val="single"/>
        </w:rPr>
        <w:t xml:space="preserve"> </w:t>
      </w:r>
      <w:r w:rsidR="00FF5D09">
        <w:rPr>
          <w:bCs/>
          <w:i/>
          <w:u w:val="single"/>
        </w:rPr>
        <w:t>Dhanji</w:t>
      </w:r>
      <w:r w:rsidRPr="00A64A94">
        <w:rPr>
          <w:bCs/>
          <w:u w:val="single"/>
        </w:rPr>
        <w:t>”</w:t>
      </w:r>
      <w:r>
        <w:rPr>
          <w:bCs/>
          <w:u w:val="single"/>
        </w:rPr>
        <w:tab/>
      </w:r>
      <w:r>
        <w:rPr>
          <w:bCs/>
          <w:u w:val="single"/>
        </w:rPr>
        <w:tab/>
      </w:r>
      <w:r w:rsidRPr="00A64A94">
        <w:rPr>
          <w:bCs/>
          <w:u w:val="single"/>
        </w:rPr>
        <w:t xml:space="preserve"> </w:t>
      </w:r>
    </w:p>
    <w:p w14:paraId="6962E4AD" w14:textId="7790B4F8" w:rsidR="00A64A94" w:rsidRPr="00A64A94" w:rsidRDefault="00FF5D09" w:rsidP="00A64A94">
      <w:pPr>
        <w:spacing w:after="0" w:line="240" w:lineRule="auto"/>
        <w:rPr>
          <w:bCs/>
        </w:rPr>
      </w:pPr>
      <w:r>
        <w:rPr>
          <w:bCs/>
        </w:rPr>
        <w:t>Dr. Salim Dhanji</w:t>
      </w:r>
      <w:r w:rsidR="00393370">
        <w:rPr>
          <w:bCs/>
        </w:rPr>
        <w:t>, PhD</w:t>
      </w:r>
    </w:p>
    <w:p w14:paraId="11EBC09B" w14:textId="6EAA04F8" w:rsidR="00A64A94" w:rsidRPr="00A64A94" w:rsidRDefault="00E87B47" w:rsidP="00A64A94">
      <w:pPr>
        <w:spacing w:after="0" w:line="240" w:lineRule="auto"/>
        <w:rPr>
          <w:bCs/>
        </w:rPr>
      </w:pPr>
      <w:r>
        <w:rPr>
          <w:bCs/>
        </w:rPr>
        <w:t xml:space="preserve">Chief Executive Officer </w:t>
      </w:r>
      <w:r w:rsidR="00CC7EAD">
        <w:rPr>
          <w:bCs/>
        </w:rPr>
        <w:t>and Director</w:t>
      </w:r>
    </w:p>
    <w:p w14:paraId="54D41919" w14:textId="28AD22F1" w:rsidR="00A64A94" w:rsidRDefault="00A64A94" w:rsidP="00A64A94">
      <w:pPr>
        <w:spacing w:after="0" w:line="240" w:lineRule="auto"/>
        <w:rPr>
          <w:bCs/>
        </w:rPr>
      </w:pPr>
    </w:p>
    <w:p w14:paraId="1C48A22C" w14:textId="31024AC9" w:rsidR="00A64A94" w:rsidRPr="00A64A94" w:rsidRDefault="00E87B47" w:rsidP="00A64A94">
      <w:pPr>
        <w:spacing w:after="0" w:line="240" w:lineRule="auto"/>
        <w:rPr>
          <w:bCs/>
        </w:rPr>
      </w:pPr>
      <w:r w:rsidRPr="00A64A94">
        <w:rPr>
          <w:bCs/>
        </w:rPr>
        <w:t>For further information, please contact:</w:t>
      </w:r>
    </w:p>
    <w:p w14:paraId="51304ADC" w14:textId="5AFC06E1" w:rsidR="00A64A94" w:rsidRDefault="00C04CA6" w:rsidP="00A64A94">
      <w:pPr>
        <w:spacing w:after="0" w:line="240" w:lineRule="auto"/>
        <w:rPr>
          <w:bCs/>
        </w:rPr>
      </w:pPr>
      <w:r>
        <w:rPr>
          <w:bCs/>
        </w:rPr>
        <w:t xml:space="preserve">Dr. </w:t>
      </w:r>
      <w:r w:rsidR="00FF5D09">
        <w:rPr>
          <w:bCs/>
        </w:rPr>
        <w:t>Salim Dhanji</w:t>
      </w:r>
    </w:p>
    <w:p w14:paraId="1A3E414B" w14:textId="20605161" w:rsidR="009B543D" w:rsidRDefault="00E87B47" w:rsidP="00A64A94">
      <w:pPr>
        <w:spacing w:after="0" w:line="240" w:lineRule="auto"/>
        <w:rPr>
          <w:bCs/>
        </w:rPr>
      </w:pPr>
      <w:r>
        <w:rPr>
          <w:bCs/>
        </w:rPr>
        <w:t xml:space="preserve">Telephone: </w:t>
      </w:r>
      <w:r w:rsidR="00A80444">
        <w:rPr>
          <w:bCs/>
        </w:rPr>
        <w:t>(236) 516-7714</w:t>
      </w:r>
    </w:p>
    <w:p w14:paraId="5F94BAA8" w14:textId="77777777" w:rsidR="00A80444" w:rsidRDefault="00A80444" w:rsidP="00A80444">
      <w:pPr>
        <w:spacing w:after="0" w:line="240" w:lineRule="auto"/>
        <w:contextualSpacing/>
        <w:rPr>
          <w:i/>
          <w:sz w:val="20"/>
          <w:szCs w:val="20"/>
        </w:rPr>
      </w:pPr>
    </w:p>
    <w:p w14:paraId="30A60887" w14:textId="6072F9DF" w:rsidR="00BD3CE3" w:rsidRPr="00A80444" w:rsidRDefault="00BD3CE3" w:rsidP="00A80444">
      <w:pPr>
        <w:spacing w:after="0" w:line="240" w:lineRule="auto"/>
        <w:contextualSpacing/>
        <w:jc w:val="center"/>
        <w:rPr>
          <w:i/>
          <w:sz w:val="20"/>
          <w:szCs w:val="20"/>
        </w:rPr>
      </w:pPr>
    </w:p>
    <w:p w14:paraId="5640D9B4" w14:textId="341C246F" w:rsidR="00BD3CE3" w:rsidRPr="00A80444" w:rsidRDefault="00F446F5" w:rsidP="00B15A3E">
      <w:pPr>
        <w:keepNext/>
        <w:spacing w:after="0" w:line="240" w:lineRule="auto"/>
        <w:rPr>
          <w:rFonts w:ascii="Calibri" w:eastAsia="Calibri" w:hAnsi="Calibri" w:cs="Calibri"/>
          <w:b/>
          <w:sz w:val="20"/>
          <w:szCs w:val="20"/>
        </w:rPr>
      </w:pPr>
      <w:r w:rsidRPr="00A80444">
        <w:rPr>
          <w:rFonts w:ascii="Calibri" w:eastAsia="Calibri" w:hAnsi="Calibri" w:cs="Calibri"/>
          <w:b/>
          <w:sz w:val="20"/>
          <w:szCs w:val="20"/>
        </w:rPr>
        <w:t>Forward Looking Statements</w:t>
      </w:r>
    </w:p>
    <w:p w14:paraId="10ECC23C" w14:textId="77777777" w:rsidR="00BD3CE3" w:rsidRPr="00A80444" w:rsidRDefault="00BD3CE3" w:rsidP="00B15A3E">
      <w:pPr>
        <w:keepNext/>
        <w:spacing w:after="0" w:line="240" w:lineRule="auto"/>
        <w:jc w:val="both"/>
        <w:rPr>
          <w:rFonts w:ascii="Calibri" w:eastAsia="Calibri" w:hAnsi="Calibri" w:cs="Calibri"/>
          <w:bCs/>
          <w:sz w:val="20"/>
          <w:szCs w:val="20"/>
        </w:rPr>
      </w:pPr>
    </w:p>
    <w:p w14:paraId="44DBBE10" w14:textId="4FE27CDA" w:rsidR="00BA3922" w:rsidRPr="00A80444" w:rsidRDefault="001A48D5" w:rsidP="00A80444">
      <w:pPr>
        <w:spacing w:after="0" w:line="240" w:lineRule="auto"/>
        <w:jc w:val="both"/>
        <w:rPr>
          <w:bCs/>
          <w:iCs/>
          <w:sz w:val="20"/>
          <w:szCs w:val="20"/>
          <w:lang w:val="en-US"/>
        </w:rPr>
      </w:pPr>
      <w:r w:rsidRPr="00A80444">
        <w:rPr>
          <w:rFonts w:ascii="Calibri" w:hAnsi="Calibri"/>
          <w:i/>
          <w:sz w:val="20"/>
          <w:szCs w:val="20"/>
          <w:lang w:val="en-US" w:eastAsia="ar-SA"/>
        </w:rPr>
        <w:t xml:space="preserve">This news release includes certain “forward-looking statements” under applicable Canadian securities legislation. Forward-looking statements consist of statements that are not purely historical, including any statements regarding beliefs, plans, expectations or intentions regarding the future. Such forward-looking statements in this news release include, but are not limited to, statements regarding the </w:t>
      </w:r>
      <w:r w:rsidR="00DE1625">
        <w:rPr>
          <w:rFonts w:ascii="Calibri" w:hAnsi="Calibri"/>
          <w:i/>
          <w:sz w:val="20"/>
          <w:szCs w:val="20"/>
          <w:lang w:val="en-US" w:eastAsia="ar-SA"/>
        </w:rPr>
        <w:t>Company’s research plans,</w:t>
      </w:r>
      <w:r w:rsidR="004A05A1">
        <w:rPr>
          <w:rFonts w:ascii="Calibri" w:hAnsi="Calibri"/>
          <w:i/>
          <w:sz w:val="20"/>
          <w:szCs w:val="20"/>
          <w:lang w:val="en-US" w:eastAsia="ar-SA"/>
        </w:rPr>
        <w:t xml:space="preserve"> the timing for completion of studies and the receipt of results,</w:t>
      </w:r>
      <w:r w:rsidR="00DE1625">
        <w:rPr>
          <w:rFonts w:ascii="Calibri" w:hAnsi="Calibri"/>
          <w:i/>
          <w:sz w:val="20"/>
          <w:szCs w:val="20"/>
          <w:lang w:val="en-US" w:eastAsia="ar-SA"/>
        </w:rPr>
        <w:t xml:space="preserve"> the intended outcomes of the research, </w:t>
      </w:r>
      <w:r w:rsidRPr="00A80444">
        <w:rPr>
          <w:rFonts w:ascii="Calibri" w:hAnsi="Calibri"/>
          <w:i/>
          <w:sz w:val="20"/>
          <w:szCs w:val="20"/>
          <w:lang w:val="en-US" w:eastAsia="ar-SA"/>
        </w:rPr>
        <w:t xml:space="preserve">the intended benefits and applications of </w:t>
      </w:r>
      <w:r w:rsidR="00B129CB" w:rsidRPr="00A80444">
        <w:rPr>
          <w:rFonts w:ascii="Calibri" w:hAnsi="Calibri"/>
          <w:i/>
          <w:sz w:val="20"/>
          <w:szCs w:val="20"/>
          <w:lang w:val="en-US" w:eastAsia="ar-SA"/>
        </w:rPr>
        <w:t>the Company</w:t>
      </w:r>
      <w:r w:rsidRPr="00A80444">
        <w:rPr>
          <w:rFonts w:ascii="Calibri" w:hAnsi="Calibri"/>
          <w:i/>
          <w:sz w:val="20"/>
          <w:szCs w:val="20"/>
          <w:lang w:val="en-US" w:eastAsia="ar-SA"/>
        </w:rPr>
        <w:t>’s technology, and the Company’s plans for development of its business. Such statements are subject to risks and uncertainties that may cause actual results, performance or developments to differ materially from those contained in the statements, including risks related to factors beyond the control of the Company</w:t>
      </w:r>
      <w:r w:rsidR="00DE1625">
        <w:rPr>
          <w:rFonts w:ascii="Calibri" w:hAnsi="Calibri"/>
          <w:i/>
          <w:sz w:val="20"/>
          <w:szCs w:val="20"/>
          <w:lang w:val="en-US" w:eastAsia="ar-SA"/>
        </w:rPr>
        <w:t>, that the results of the testing are not favorable,</w:t>
      </w:r>
      <w:r w:rsidRPr="00A80444">
        <w:rPr>
          <w:rFonts w:ascii="Calibri" w:hAnsi="Calibri"/>
          <w:i/>
          <w:sz w:val="20"/>
          <w:szCs w:val="20"/>
          <w:lang w:val="en-US" w:eastAsia="ar-SA"/>
        </w:rPr>
        <w:t xml:space="preserve"> </w:t>
      </w:r>
      <w:r w:rsidR="004A05A1">
        <w:rPr>
          <w:rFonts w:ascii="Calibri" w:hAnsi="Calibri"/>
          <w:i/>
          <w:sz w:val="20"/>
          <w:szCs w:val="20"/>
          <w:lang w:val="en-US" w:eastAsia="ar-SA"/>
        </w:rPr>
        <w:t xml:space="preserve">that the research will not be completed within the expected timeline, </w:t>
      </w:r>
      <w:r w:rsidR="00233031">
        <w:rPr>
          <w:rFonts w:ascii="Calibri" w:hAnsi="Calibri"/>
          <w:i/>
          <w:sz w:val="20"/>
          <w:szCs w:val="20"/>
          <w:lang w:val="en-US" w:eastAsia="ar-SA"/>
        </w:rPr>
        <w:t xml:space="preserve">G-CSF proves to </w:t>
      </w:r>
      <w:r w:rsidR="00D20820">
        <w:rPr>
          <w:rFonts w:ascii="Calibri" w:hAnsi="Calibri"/>
          <w:i/>
          <w:sz w:val="20"/>
          <w:szCs w:val="20"/>
          <w:lang w:val="en-US" w:eastAsia="ar-SA"/>
        </w:rPr>
        <w:t>be an unsuitable target to treat</w:t>
      </w:r>
      <w:r w:rsidR="00233031">
        <w:rPr>
          <w:rFonts w:ascii="Calibri" w:hAnsi="Calibri"/>
          <w:i/>
          <w:sz w:val="20"/>
          <w:szCs w:val="20"/>
          <w:lang w:val="en-US" w:eastAsia="ar-SA"/>
        </w:rPr>
        <w:t xml:space="preserve"> cancer, </w:t>
      </w:r>
      <w:r w:rsidR="00D20820">
        <w:rPr>
          <w:rFonts w:ascii="Calibri" w:hAnsi="Calibri"/>
          <w:i/>
          <w:sz w:val="20"/>
          <w:szCs w:val="20"/>
          <w:lang w:val="en-US" w:eastAsia="ar-SA"/>
        </w:rPr>
        <w:t xml:space="preserve">that </w:t>
      </w:r>
      <w:r w:rsidR="00A21A37">
        <w:rPr>
          <w:rFonts w:ascii="Calibri" w:hAnsi="Calibri"/>
          <w:i/>
          <w:sz w:val="20"/>
          <w:szCs w:val="20"/>
          <w:lang w:val="en-US" w:eastAsia="ar-SA"/>
        </w:rPr>
        <w:t xml:space="preserve">the Company’s myeloid targeted prodrug candidates prove ineffective </w:t>
      </w:r>
      <w:r w:rsidR="00BE3062">
        <w:rPr>
          <w:rFonts w:ascii="Calibri" w:hAnsi="Calibri"/>
          <w:i/>
          <w:sz w:val="20"/>
          <w:szCs w:val="20"/>
          <w:lang w:val="en-US" w:eastAsia="ar-SA"/>
        </w:rPr>
        <w:t xml:space="preserve">during testing, </w:t>
      </w:r>
      <w:r w:rsidR="004A05A1">
        <w:rPr>
          <w:rFonts w:ascii="Calibri" w:hAnsi="Calibri"/>
          <w:i/>
          <w:sz w:val="20"/>
          <w:szCs w:val="20"/>
          <w:lang w:val="en-US" w:eastAsia="ar-SA"/>
        </w:rPr>
        <w:t xml:space="preserve">that the Company may require additional funding to advance its research and develop its business, </w:t>
      </w:r>
      <w:r w:rsidRPr="00A80444">
        <w:rPr>
          <w:rFonts w:ascii="Calibri" w:hAnsi="Calibri"/>
          <w:i/>
          <w:sz w:val="20"/>
          <w:szCs w:val="20"/>
          <w:lang w:val="en-US" w:eastAsia="ar-SA"/>
        </w:rPr>
        <w:t xml:space="preserve">and that the Company’s business may not develop as set out in this news release. No assurance can be given that any of the events anticipated by the forward-looking statements will occur or, if they do occur, what benefits the Company will obtain from them. There can be no assurance that such statements will prove to be accurate, as actual results and future events </w:t>
      </w:r>
      <w:r w:rsidRPr="00792871">
        <w:rPr>
          <w:rFonts w:ascii="Calibri" w:hAnsi="Calibri"/>
          <w:i/>
          <w:sz w:val="20"/>
          <w:szCs w:val="20"/>
          <w:lang w:val="en-US" w:eastAsia="ar-SA"/>
        </w:rPr>
        <w:t>could differ</w:t>
      </w:r>
      <w:r w:rsidR="00792871">
        <w:rPr>
          <w:rFonts w:ascii="Calibri" w:hAnsi="Calibri"/>
          <w:i/>
          <w:sz w:val="20"/>
          <w:szCs w:val="20"/>
          <w:lang w:val="en-US" w:eastAsia="ar-SA"/>
        </w:rPr>
        <w:t xml:space="preserve"> </w:t>
      </w:r>
      <w:r w:rsidR="00792871" w:rsidRPr="00792871">
        <w:rPr>
          <w:rFonts w:ascii="Calibri" w:hAnsi="Calibri"/>
          <w:i/>
          <w:sz w:val="20"/>
          <w:szCs w:val="20"/>
          <w:lang w:val="en-US" w:eastAsia="ar-SA"/>
        </w:rPr>
        <w:t xml:space="preserve">from </w:t>
      </w:r>
      <w:r w:rsidRPr="00792871">
        <w:rPr>
          <w:rFonts w:ascii="Calibri" w:hAnsi="Calibri"/>
          <w:i/>
          <w:sz w:val="20"/>
          <w:szCs w:val="20"/>
          <w:lang w:val="en-US" w:eastAsia="ar-SA"/>
        </w:rPr>
        <w:t xml:space="preserve">forward-looking </w:t>
      </w:r>
      <w:r w:rsidRPr="00A80444">
        <w:rPr>
          <w:rFonts w:ascii="Calibri" w:hAnsi="Calibri"/>
          <w:i/>
          <w:sz w:val="20"/>
          <w:szCs w:val="20"/>
          <w:lang w:val="en-US" w:eastAsia="ar-SA"/>
        </w:rPr>
        <w:t>statements. The Company disclaims any intention or obligation to update or revise any forward-looking statements, whether as a result of new information, future events or otherwise, except as required by law.</w:t>
      </w:r>
    </w:p>
    <w:sectPr w:rsidR="00BA3922" w:rsidRPr="00A80444" w:rsidSect="004A5690">
      <w:headerReference w:type="default" r:id="rId10"/>
      <w:footerReference w:type="defaul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2404C" w14:textId="77777777" w:rsidR="006D0BFA" w:rsidRDefault="006D0BFA">
      <w:pPr>
        <w:spacing w:after="0" w:line="240" w:lineRule="auto"/>
      </w:pPr>
      <w:r>
        <w:separator/>
      </w:r>
    </w:p>
  </w:endnote>
  <w:endnote w:type="continuationSeparator" w:id="0">
    <w:p w14:paraId="3F70B495" w14:textId="77777777" w:rsidR="006D0BFA" w:rsidRDefault="006D0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723D" w14:textId="77777777" w:rsidR="00D33225" w:rsidRDefault="00D33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441D" w14:textId="77777777" w:rsidR="00495D5F" w:rsidRDefault="00495D5F">
    <w:pPr>
      <w:pStyle w:val="Footer"/>
    </w:pPr>
  </w:p>
  <w:p w14:paraId="2FEFA742" w14:textId="558BC57A" w:rsidR="00A94B88" w:rsidRDefault="00A94B88" w:rsidP="00F44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315E8" w14:textId="77777777" w:rsidR="006D0BFA" w:rsidRDefault="006D0BFA">
      <w:pPr>
        <w:spacing w:after="0" w:line="240" w:lineRule="auto"/>
      </w:pPr>
      <w:r>
        <w:separator/>
      </w:r>
    </w:p>
  </w:footnote>
  <w:footnote w:type="continuationSeparator" w:id="0">
    <w:p w14:paraId="77606227" w14:textId="77777777" w:rsidR="006D0BFA" w:rsidRDefault="006D0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DDBC" w14:textId="21D61711" w:rsidR="004200FC" w:rsidRDefault="004200FC" w:rsidP="004A56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C4E2E"/>
    <w:multiLevelType w:val="hybridMultilevel"/>
    <w:tmpl w:val="167CE6FE"/>
    <w:lvl w:ilvl="0" w:tplc="AA400B54">
      <w:start w:val="1"/>
      <w:numFmt w:val="bullet"/>
      <w:lvlText w:val=""/>
      <w:lvlJc w:val="left"/>
      <w:pPr>
        <w:ind w:left="720" w:hanging="360"/>
      </w:pPr>
      <w:rPr>
        <w:rFonts w:ascii="Symbol" w:hAnsi="Symbol" w:hint="default"/>
      </w:rPr>
    </w:lvl>
    <w:lvl w:ilvl="1" w:tplc="0EA41258" w:tentative="1">
      <w:start w:val="1"/>
      <w:numFmt w:val="bullet"/>
      <w:lvlText w:val="o"/>
      <w:lvlJc w:val="left"/>
      <w:pPr>
        <w:ind w:left="1440" w:hanging="360"/>
      </w:pPr>
      <w:rPr>
        <w:rFonts w:ascii="Courier New" w:hAnsi="Courier New" w:cs="Courier New" w:hint="default"/>
      </w:rPr>
    </w:lvl>
    <w:lvl w:ilvl="2" w:tplc="22A69854" w:tentative="1">
      <w:start w:val="1"/>
      <w:numFmt w:val="bullet"/>
      <w:lvlText w:val=""/>
      <w:lvlJc w:val="left"/>
      <w:pPr>
        <w:ind w:left="2160" w:hanging="360"/>
      </w:pPr>
      <w:rPr>
        <w:rFonts w:ascii="Wingdings" w:hAnsi="Wingdings" w:hint="default"/>
      </w:rPr>
    </w:lvl>
    <w:lvl w:ilvl="3" w:tplc="477021E8" w:tentative="1">
      <w:start w:val="1"/>
      <w:numFmt w:val="bullet"/>
      <w:lvlText w:val=""/>
      <w:lvlJc w:val="left"/>
      <w:pPr>
        <w:ind w:left="2880" w:hanging="360"/>
      </w:pPr>
      <w:rPr>
        <w:rFonts w:ascii="Symbol" w:hAnsi="Symbol" w:hint="default"/>
      </w:rPr>
    </w:lvl>
    <w:lvl w:ilvl="4" w:tplc="062ACE5C" w:tentative="1">
      <w:start w:val="1"/>
      <w:numFmt w:val="bullet"/>
      <w:lvlText w:val="o"/>
      <w:lvlJc w:val="left"/>
      <w:pPr>
        <w:ind w:left="3600" w:hanging="360"/>
      </w:pPr>
      <w:rPr>
        <w:rFonts w:ascii="Courier New" w:hAnsi="Courier New" w:cs="Courier New" w:hint="default"/>
      </w:rPr>
    </w:lvl>
    <w:lvl w:ilvl="5" w:tplc="288E221E" w:tentative="1">
      <w:start w:val="1"/>
      <w:numFmt w:val="bullet"/>
      <w:lvlText w:val=""/>
      <w:lvlJc w:val="left"/>
      <w:pPr>
        <w:ind w:left="4320" w:hanging="360"/>
      </w:pPr>
      <w:rPr>
        <w:rFonts w:ascii="Wingdings" w:hAnsi="Wingdings" w:hint="default"/>
      </w:rPr>
    </w:lvl>
    <w:lvl w:ilvl="6" w:tplc="438C9DBA" w:tentative="1">
      <w:start w:val="1"/>
      <w:numFmt w:val="bullet"/>
      <w:lvlText w:val=""/>
      <w:lvlJc w:val="left"/>
      <w:pPr>
        <w:ind w:left="5040" w:hanging="360"/>
      </w:pPr>
      <w:rPr>
        <w:rFonts w:ascii="Symbol" w:hAnsi="Symbol" w:hint="default"/>
      </w:rPr>
    </w:lvl>
    <w:lvl w:ilvl="7" w:tplc="8E3048D0" w:tentative="1">
      <w:start w:val="1"/>
      <w:numFmt w:val="bullet"/>
      <w:lvlText w:val="o"/>
      <w:lvlJc w:val="left"/>
      <w:pPr>
        <w:ind w:left="5760" w:hanging="360"/>
      </w:pPr>
      <w:rPr>
        <w:rFonts w:ascii="Courier New" w:hAnsi="Courier New" w:cs="Courier New" w:hint="default"/>
      </w:rPr>
    </w:lvl>
    <w:lvl w:ilvl="8" w:tplc="E4BE10FA" w:tentative="1">
      <w:start w:val="1"/>
      <w:numFmt w:val="bullet"/>
      <w:lvlText w:val=""/>
      <w:lvlJc w:val="left"/>
      <w:pPr>
        <w:ind w:left="6480" w:hanging="360"/>
      </w:pPr>
      <w:rPr>
        <w:rFonts w:ascii="Wingdings" w:hAnsi="Wingdings" w:hint="default"/>
      </w:rPr>
    </w:lvl>
  </w:abstractNum>
  <w:abstractNum w:abstractNumId="1" w15:restartNumberingAfterBreak="0">
    <w:nsid w:val="7BEB3BB1"/>
    <w:multiLevelType w:val="hybridMultilevel"/>
    <w:tmpl w:val="4E50CF5A"/>
    <w:lvl w:ilvl="0" w:tplc="C4743ECA">
      <w:start w:val="1"/>
      <w:numFmt w:val="bullet"/>
      <w:lvlText w:val=""/>
      <w:lvlJc w:val="left"/>
      <w:pPr>
        <w:ind w:left="720" w:hanging="360"/>
      </w:pPr>
      <w:rPr>
        <w:rFonts w:ascii="Symbol" w:hAnsi="Symbol" w:hint="default"/>
      </w:rPr>
    </w:lvl>
    <w:lvl w:ilvl="1" w:tplc="37FE654C" w:tentative="1">
      <w:start w:val="1"/>
      <w:numFmt w:val="bullet"/>
      <w:lvlText w:val="o"/>
      <w:lvlJc w:val="left"/>
      <w:pPr>
        <w:ind w:left="1440" w:hanging="360"/>
      </w:pPr>
      <w:rPr>
        <w:rFonts w:ascii="Courier New" w:hAnsi="Courier New" w:cs="Courier New" w:hint="default"/>
      </w:rPr>
    </w:lvl>
    <w:lvl w:ilvl="2" w:tplc="AD508A38" w:tentative="1">
      <w:start w:val="1"/>
      <w:numFmt w:val="bullet"/>
      <w:lvlText w:val=""/>
      <w:lvlJc w:val="left"/>
      <w:pPr>
        <w:ind w:left="2160" w:hanging="360"/>
      </w:pPr>
      <w:rPr>
        <w:rFonts w:ascii="Wingdings" w:hAnsi="Wingdings" w:hint="default"/>
      </w:rPr>
    </w:lvl>
    <w:lvl w:ilvl="3" w:tplc="2EC6A9CA" w:tentative="1">
      <w:start w:val="1"/>
      <w:numFmt w:val="bullet"/>
      <w:lvlText w:val=""/>
      <w:lvlJc w:val="left"/>
      <w:pPr>
        <w:ind w:left="2880" w:hanging="360"/>
      </w:pPr>
      <w:rPr>
        <w:rFonts w:ascii="Symbol" w:hAnsi="Symbol" w:hint="default"/>
      </w:rPr>
    </w:lvl>
    <w:lvl w:ilvl="4" w:tplc="4036E5B6" w:tentative="1">
      <w:start w:val="1"/>
      <w:numFmt w:val="bullet"/>
      <w:lvlText w:val="o"/>
      <w:lvlJc w:val="left"/>
      <w:pPr>
        <w:ind w:left="3600" w:hanging="360"/>
      </w:pPr>
      <w:rPr>
        <w:rFonts w:ascii="Courier New" w:hAnsi="Courier New" w:cs="Courier New" w:hint="default"/>
      </w:rPr>
    </w:lvl>
    <w:lvl w:ilvl="5" w:tplc="FAE84782" w:tentative="1">
      <w:start w:val="1"/>
      <w:numFmt w:val="bullet"/>
      <w:lvlText w:val=""/>
      <w:lvlJc w:val="left"/>
      <w:pPr>
        <w:ind w:left="4320" w:hanging="360"/>
      </w:pPr>
      <w:rPr>
        <w:rFonts w:ascii="Wingdings" w:hAnsi="Wingdings" w:hint="default"/>
      </w:rPr>
    </w:lvl>
    <w:lvl w:ilvl="6" w:tplc="9308031E" w:tentative="1">
      <w:start w:val="1"/>
      <w:numFmt w:val="bullet"/>
      <w:lvlText w:val=""/>
      <w:lvlJc w:val="left"/>
      <w:pPr>
        <w:ind w:left="5040" w:hanging="360"/>
      </w:pPr>
      <w:rPr>
        <w:rFonts w:ascii="Symbol" w:hAnsi="Symbol" w:hint="default"/>
      </w:rPr>
    </w:lvl>
    <w:lvl w:ilvl="7" w:tplc="F01ACF0E" w:tentative="1">
      <w:start w:val="1"/>
      <w:numFmt w:val="bullet"/>
      <w:lvlText w:val="o"/>
      <w:lvlJc w:val="left"/>
      <w:pPr>
        <w:ind w:left="5760" w:hanging="360"/>
      </w:pPr>
      <w:rPr>
        <w:rFonts w:ascii="Courier New" w:hAnsi="Courier New" w:cs="Courier New" w:hint="default"/>
      </w:rPr>
    </w:lvl>
    <w:lvl w:ilvl="8" w:tplc="E8386D2E" w:tentative="1">
      <w:start w:val="1"/>
      <w:numFmt w:val="bullet"/>
      <w:lvlText w:val=""/>
      <w:lvlJc w:val="left"/>
      <w:pPr>
        <w:ind w:left="6480" w:hanging="360"/>
      </w:pPr>
      <w:rPr>
        <w:rFonts w:ascii="Wingdings" w:hAnsi="Wingdings" w:hint="default"/>
      </w:rPr>
    </w:lvl>
  </w:abstractNum>
  <w:num w:numId="1" w16cid:durableId="206843539">
    <w:abstractNumId w:val="1"/>
  </w:num>
  <w:num w:numId="2" w16cid:durableId="1072698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CB3"/>
    <w:rsid w:val="00010EBC"/>
    <w:rsid w:val="0001533F"/>
    <w:rsid w:val="0002396D"/>
    <w:rsid w:val="00027517"/>
    <w:rsid w:val="000355D8"/>
    <w:rsid w:val="00040256"/>
    <w:rsid w:val="00040B20"/>
    <w:rsid w:val="000530F5"/>
    <w:rsid w:val="000619B4"/>
    <w:rsid w:val="00063A94"/>
    <w:rsid w:val="00063F9A"/>
    <w:rsid w:val="0008025B"/>
    <w:rsid w:val="00080F90"/>
    <w:rsid w:val="00084EE5"/>
    <w:rsid w:val="000876D8"/>
    <w:rsid w:val="00095465"/>
    <w:rsid w:val="000A7F57"/>
    <w:rsid w:val="000B0132"/>
    <w:rsid w:val="000B6B31"/>
    <w:rsid w:val="000C57B3"/>
    <w:rsid w:val="000C6BD2"/>
    <w:rsid w:val="000D2AC1"/>
    <w:rsid w:val="000E105A"/>
    <w:rsid w:val="000E21AF"/>
    <w:rsid w:val="000E4A33"/>
    <w:rsid w:val="000F2462"/>
    <w:rsid w:val="000F2A66"/>
    <w:rsid w:val="000F5B5D"/>
    <w:rsid w:val="00105110"/>
    <w:rsid w:val="001062A9"/>
    <w:rsid w:val="00107B76"/>
    <w:rsid w:val="001120E1"/>
    <w:rsid w:val="00114966"/>
    <w:rsid w:val="00116FED"/>
    <w:rsid w:val="0012284B"/>
    <w:rsid w:val="00124463"/>
    <w:rsid w:val="00127EF1"/>
    <w:rsid w:val="00134A5E"/>
    <w:rsid w:val="001441F6"/>
    <w:rsid w:val="00144991"/>
    <w:rsid w:val="001538B7"/>
    <w:rsid w:val="00153CCF"/>
    <w:rsid w:val="0016181E"/>
    <w:rsid w:val="00161F9B"/>
    <w:rsid w:val="00163B3C"/>
    <w:rsid w:val="0016653B"/>
    <w:rsid w:val="001700D6"/>
    <w:rsid w:val="00171D49"/>
    <w:rsid w:val="001767FA"/>
    <w:rsid w:val="00177350"/>
    <w:rsid w:val="00187E45"/>
    <w:rsid w:val="00191438"/>
    <w:rsid w:val="001A39BA"/>
    <w:rsid w:val="001A48D5"/>
    <w:rsid w:val="001A57A6"/>
    <w:rsid w:val="001A6ED4"/>
    <w:rsid w:val="001B01DF"/>
    <w:rsid w:val="001B0543"/>
    <w:rsid w:val="001B62D6"/>
    <w:rsid w:val="001C3F65"/>
    <w:rsid w:val="001D27DB"/>
    <w:rsid w:val="001D5BC4"/>
    <w:rsid w:val="002035AE"/>
    <w:rsid w:val="002046FD"/>
    <w:rsid w:val="002056D1"/>
    <w:rsid w:val="0020633C"/>
    <w:rsid w:val="00214C1E"/>
    <w:rsid w:val="0022481C"/>
    <w:rsid w:val="00231638"/>
    <w:rsid w:val="00232E8A"/>
    <w:rsid w:val="00233031"/>
    <w:rsid w:val="00245F92"/>
    <w:rsid w:val="00253899"/>
    <w:rsid w:val="002565E6"/>
    <w:rsid w:val="00267B86"/>
    <w:rsid w:val="0027555A"/>
    <w:rsid w:val="00276A1F"/>
    <w:rsid w:val="00292732"/>
    <w:rsid w:val="00292F8A"/>
    <w:rsid w:val="002968A2"/>
    <w:rsid w:val="002977E4"/>
    <w:rsid w:val="002A03EA"/>
    <w:rsid w:val="002A3664"/>
    <w:rsid w:val="002A4DFF"/>
    <w:rsid w:val="002B0672"/>
    <w:rsid w:val="002B7C7E"/>
    <w:rsid w:val="002C3A1E"/>
    <w:rsid w:val="002C51BA"/>
    <w:rsid w:val="002D202E"/>
    <w:rsid w:val="002E5726"/>
    <w:rsid w:val="002F3239"/>
    <w:rsid w:val="002F4065"/>
    <w:rsid w:val="003071B0"/>
    <w:rsid w:val="00307708"/>
    <w:rsid w:val="00311079"/>
    <w:rsid w:val="0031293E"/>
    <w:rsid w:val="00320DC7"/>
    <w:rsid w:val="00321EC2"/>
    <w:rsid w:val="00321F8A"/>
    <w:rsid w:val="003237C3"/>
    <w:rsid w:val="0032674F"/>
    <w:rsid w:val="00345031"/>
    <w:rsid w:val="0035381C"/>
    <w:rsid w:val="00360393"/>
    <w:rsid w:val="00361B8E"/>
    <w:rsid w:val="00363627"/>
    <w:rsid w:val="003750C5"/>
    <w:rsid w:val="00377F4E"/>
    <w:rsid w:val="00385782"/>
    <w:rsid w:val="00393370"/>
    <w:rsid w:val="00393F0B"/>
    <w:rsid w:val="003A4199"/>
    <w:rsid w:val="003B0ECF"/>
    <w:rsid w:val="003B1C60"/>
    <w:rsid w:val="003B5154"/>
    <w:rsid w:val="003B6752"/>
    <w:rsid w:val="003C5C28"/>
    <w:rsid w:val="003C7CF5"/>
    <w:rsid w:val="003D201D"/>
    <w:rsid w:val="003E2941"/>
    <w:rsid w:val="003E2DD5"/>
    <w:rsid w:val="003E3E6B"/>
    <w:rsid w:val="003E7CB3"/>
    <w:rsid w:val="003F766E"/>
    <w:rsid w:val="00406A75"/>
    <w:rsid w:val="00415053"/>
    <w:rsid w:val="004200FC"/>
    <w:rsid w:val="004231B4"/>
    <w:rsid w:val="00427E1C"/>
    <w:rsid w:val="00433D0A"/>
    <w:rsid w:val="00442A28"/>
    <w:rsid w:val="00445AC2"/>
    <w:rsid w:val="00450564"/>
    <w:rsid w:val="00457CC5"/>
    <w:rsid w:val="00465839"/>
    <w:rsid w:val="004731BD"/>
    <w:rsid w:val="00473B0B"/>
    <w:rsid w:val="004819DB"/>
    <w:rsid w:val="004851B3"/>
    <w:rsid w:val="0049022B"/>
    <w:rsid w:val="00490C07"/>
    <w:rsid w:val="00495D5F"/>
    <w:rsid w:val="00496A2C"/>
    <w:rsid w:val="004A03B9"/>
    <w:rsid w:val="004A05A1"/>
    <w:rsid w:val="004A5690"/>
    <w:rsid w:val="004A5844"/>
    <w:rsid w:val="004B073F"/>
    <w:rsid w:val="004B68F6"/>
    <w:rsid w:val="004C1DFC"/>
    <w:rsid w:val="004C29AA"/>
    <w:rsid w:val="004C462B"/>
    <w:rsid w:val="004C5F29"/>
    <w:rsid w:val="004D0270"/>
    <w:rsid w:val="004E515C"/>
    <w:rsid w:val="004F29D2"/>
    <w:rsid w:val="00504A21"/>
    <w:rsid w:val="005140B0"/>
    <w:rsid w:val="00514775"/>
    <w:rsid w:val="00520EA0"/>
    <w:rsid w:val="00521FC9"/>
    <w:rsid w:val="00525055"/>
    <w:rsid w:val="00532715"/>
    <w:rsid w:val="0053581B"/>
    <w:rsid w:val="00541821"/>
    <w:rsid w:val="0054438A"/>
    <w:rsid w:val="00544538"/>
    <w:rsid w:val="00546A25"/>
    <w:rsid w:val="00560EA5"/>
    <w:rsid w:val="00575957"/>
    <w:rsid w:val="0058527B"/>
    <w:rsid w:val="00587A82"/>
    <w:rsid w:val="0059454C"/>
    <w:rsid w:val="005A1AB3"/>
    <w:rsid w:val="005A25C2"/>
    <w:rsid w:val="005A765F"/>
    <w:rsid w:val="005B147E"/>
    <w:rsid w:val="005C1AF2"/>
    <w:rsid w:val="005D06CF"/>
    <w:rsid w:val="005D3A54"/>
    <w:rsid w:val="005E6A11"/>
    <w:rsid w:val="005E75EE"/>
    <w:rsid w:val="00606B49"/>
    <w:rsid w:val="0061556D"/>
    <w:rsid w:val="006210B7"/>
    <w:rsid w:val="00623162"/>
    <w:rsid w:val="00627F5C"/>
    <w:rsid w:val="006300D4"/>
    <w:rsid w:val="00631671"/>
    <w:rsid w:val="00640E57"/>
    <w:rsid w:val="00644588"/>
    <w:rsid w:val="00652351"/>
    <w:rsid w:val="006541B4"/>
    <w:rsid w:val="006573C3"/>
    <w:rsid w:val="0066005B"/>
    <w:rsid w:val="006606E4"/>
    <w:rsid w:val="00660C6A"/>
    <w:rsid w:val="006613CA"/>
    <w:rsid w:val="0068154D"/>
    <w:rsid w:val="00682C2E"/>
    <w:rsid w:val="0069021A"/>
    <w:rsid w:val="0069752D"/>
    <w:rsid w:val="006A1770"/>
    <w:rsid w:val="006A1EB9"/>
    <w:rsid w:val="006A5E43"/>
    <w:rsid w:val="006D0BFA"/>
    <w:rsid w:val="006D2155"/>
    <w:rsid w:val="006F192A"/>
    <w:rsid w:val="006F32AA"/>
    <w:rsid w:val="006F65AC"/>
    <w:rsid w:val="007041BA"/>
    <w:rsid w:val="00723203"/>
    <w:rsid w:val="00725547"/>
    <w:rsid w:val="00730A34"/>
    <w:rsid w:val="00741BC9"/>
    <w:rsid w:val="00750CDB"/>
    <w:rsid w:val="00751F78"/>
    <w:rsid w:val="00760E25"/>
    <w:rsid w:val="00773063"/>
    <w:rsid w:val="0077398A"/>
    <w:rsid w:val="00773DAE"/>
    <w:rsid w:val="00783060"/>
    <w:rsid w:val="0078618C"/>
    <w:rsid w:val="00792871"/>
    <w:rsid w:val="007A4679"/>
    <w:rsid w:val="007A677E"/>
    <w:rsid w:val="007A7DB8"/>
    <w:rsid w:val="007D0B1C"/>
    <w:rsid w:val="007D28BC"/>
    <w:rsid w:val="007E186A"/>
    <w:rsid w:val="007E246D"/>
    <w:rsid w:val="007E64A1"/>
    <w:rsid w:val="008019D1"/>
    <w:rsid w:val="0081189D"/>
    <w:rsid w:val="00815A12"/>
    <w:rsid w:val="00815A62"/>
    <w:rsid w:val="00816BC5"/>
    <w:rsid w:val="008235D1"/>
    <w:rsid w:val="00824C13"/>
    <w:rsid w:val="00833BE3"/>
    <w:rsid w:val="008407CF"/>
    <w:rsid w:val="00846611"/>
    <w:rsid w:val="0084721A"/>
    <w:rsid w:val="0085464C"/>
    <w:rsid w:val="00854DD5"/>
    <w:rsid w:val="0086016C"/>
    <w:rsid w:val="00864ACF"/>
    <w:rsid w:val="00874563"/>
    <w:rsid w:val="0087629C"/>
    <w:rsid w:val="00894108"/>
    <w:rsid w:val="008A1159"/>
    <w:rsid w:val="008B46AF"/>
    <w:rsid w:val="008B5E52"/>
    <w:rsid w:val="008D14EC"/>
    <w:rsid w:val="008E21B4"/>
    <w:rsid w:val="008E47AC"/>
    <w:rsid w:val="008E71A3"/>
    <w:rsid w:val="008F16A9"/>
    <w:rsid w:val="008F1751"/>
    <w:rsid w:val="008F4DA5"/>
    <w:rsid w:val="008F4E1C"/>
    <w:rsid w:val="00900A86"/>
    <w:rsid w:val="009032FE"/>
    <w:rsid w:val="00921F38"/>
    <w:rsid w:val="00923160"/>
    <w:rsid w:val="009235FE"/>
    <w:rsid w:val="00925F4C"/>
    <w:rsid w:val="00941F95"/>
    <w:rsid w:val="00942D2B"/>
    <w:rsid w:val="0095311C"/>
    <w:rsid w:val="00954B66"/>
    <w:rsid w:val="00956FF6"/>
    <w:rsid w:val="00963CCD"/>
    <w:rsid w:val="00963D86"/>
    <w:rsid w:val="00970F37"/>
    <w:rsid w:val="009747BD"/>
    <w:rsid w:val="00977045"/>
    <w:rsid w:val="00994493"/>
    <w:rsid w:val="009B09A0"/>
    <w:rsid w:val="009B2309"/>
    <w:rsid w:val="009B543D"/>
    <w:rsid w:val="009B60AA"/>
    <w:rsid w:val="009C5191"/>
    <w:rsid w:val="009C78B7"/>
    <w:rsid w:val="009D24E4"/>
    <w:rsid w:val="009D5D10"/>
    <w:rsid w:val="009E125D"/>
    <w:rsid w:val="009E14F9"/>
    <w:rsid w:val="009E2803"/>
    <w:rsid w:val="00A021FD"/>
    <w:rsid w:val="00A022C7"/>
    <w:rsid w:val="00A04848"/>
    <w:rsid w:val="00A06190"/>
    <w:rsid w:val="00A07610"/>
    <w:rsid w:val="00A1314B"/>
    <w:rsid w:val="00A13F32"/>
    <w:rsid w:val="00A16DA9"/>
    <w:rsid w:val="00A21A37"/>
    <w:rsid w:val="00A240A3"/>
    <w:rsid w:val="00A26182"/>
    <w:rsid w:val="00A30F5E"/>
    <w:rsid w:val="00A365C1"/>
    <w:rsid w:val="00A47B6F"/>
    <w:rsid w:val="00A53D4D"/>
    <w:rsid w:val="00A56684"/>
    <w:rsid w:val="00A6004B"/>
    <w:rsid w:val="00A60992"/>
    <w:rsid w:val="00A64A94"/>
    <w:rsid w:val="00A71F87"/>
    <w:rsid w:val="00A80444"/>
    <w:rsid w:val="00A83F86"/>
    <w:rsid w:val="00A86242"/>
    <w:rsid w:val="00A8664B"/>
    <w:rsid w:val="00A87037"/>
    <w:rsid w:val="00A90D29"/>
    <w:rsid w:val="00A94B88"/>
    <w:rsid w:val="00A96003"/>
    <w:rsid w:val="00AA0046"/>
    <w:rsid w:val="00AA5E00"/>
    <w:rsid w:val="00AB4FE2"/>
    <w:rsid w:val="00AB70A3"/>
    <w:rsid w:val="00AC152D"/>
    <w:rsid w:val="00AC4062"/>
    <w:rsid w:val="00AC69C5"/>
    <w:rsid w:val="00AC7C33"/>
    <w:rsid w:val="00AE7A70"/>
    <w:rsid w:val="00AF338D"/>
    <w:rsid w:val="00AF3A1B"/>
    <w:rsid w:val="00B03DD3"/>
    <w:rsid w:val="00B05AC2"/>
    <w:rsid w:val="00B070D7"/>
    <w:rsid w:val="00B0725F"/>
    <w:rsid w:val="00B07C44"/>
    <w:rsid w:val="00B117EF"/>
    <w:rsid w:val="00B11844"/>
    <w:rsid w:val="00B129CB"/>
    <w:rsid w:val="00B15A3E"/>
    <w:rsid w:val="00B17BDB"/>
    <w:rsid w:val="00B22C30"/>
    <w:rsid w:val="00B26549"/>
    <w:rsid w:val="00B33304"/>
    <w:rsid w:val="00B33B9A"/>
    <w:rsid w:val="00B375C1"/>
    <w:rsid w:val="00B44351"/>
    <w:rsid w:val="00B45AFB"/>
    <w:rsid w:val="00B57B8D"/>
    <w:rsid w:val="00B843F6"/>
    <w:rsid w:val="00B87AB5"/>
    <w:rsid w:val="00BA3922"/>
    <w:rsid w:val="00BA76A1"/>
    <w:rsid w:val="00BB0526"/>
    <w:rsid w:val="00BB2A67"/>
    <w:rsid w:val="00BB75E6"/>
    <w:rsid w:val="00BC0941"/>
    <w:rsid w:val="00BC1F90"/>
    <w:rsid w:val="00BC21F9"/>
    <w:rsid w:val="00BC2575"/>
    <w:rsid w:val="00BC789A"/>
    <w:rsid w:val="00BD3CE3"/>
    <w:rsid w:val="00BE3062"/>
    <w:rsid w:val="00BE3910"/>
    <w:rsid w:val="00BE6405"/>
    <w:rsid w:val="00BF313D"/>
    <w:rsid w:val="00BF4F4C"/>
    <w:rsid w:val="00C04CA6"/>
    <w:rsid w:val="00C04E34"/>
    <w:rsid w:val="00C14B1A"/>
    <w:rsid w:val="00C17EBF"/>
    <w:rsid w:val="00C22C7B"/>
    <w:rsid w:val="00C3055C"/>
    <w:rsid w:val="00C31ED6"/>
    <w:rsid w:val="00C35EF4"/>
    <w:rsid w:val="00C430EF"/>
    <w:rsid w:val="00C4407C"/>
    <w:rsid w:val="00C44ED8"/>
    <w:rsid w:val="00C55462"/>
    <w:rsid w:val="00C60C7A"/>
    <w:rsid w:val="00C732DE"/>
    <w:rsid w:val="00C7794D"/>
    <w:rsid w:val="00C8241F"/>
    <w:rsid w:val="00C83AEE"/>
    <w:rsid w:val="00C8729B"/>
    <w:rsid w:val="00C92F15"/>
    <w:rsid w:val="00C93F45"/>
    <w:rsid w:val="00C95776"/>
    <w:rsid w:val="00CA7D57"/>
    <w:rsid w:val="00CB4142"/>
    <w:rsid w:val="00CC62EC"/>
    <w:rsid w:val="00CC692A"/>
    <w:rsid w:val="00CC7EAD"/>
    <w:rsid w:val="00CD7FF9"/>
    <w:rsid w:val="00CE4360"/>
    <w:rsid w:val="00CE660F"/>
    <w:rsid w:val="00CF1DB4"/>
    <w:rsid w:val="00CF5C82"/>
    <w:rsid w:val="00D03EAB"/>
    <w:rsid w:val="00D11F36"/>
    <w:rsid w:val="00D20129"/>
    <w:rsid w:val="00D20820"/>
    <w:rsid w:val="00D21E1F"/>
    <w:rsid w:val="00D2584F"/>
    <w:rsid w:val="00D26D55"/>
    <w:rsid w:val="00D33225"/>
    <w:rsid w:val="00D35540"/>
    <w:rsid w:val="00D47A89"/>
    <w:rsid w:val="00D70255"/>
    <w:rsid w:val="00D71C83"/>
    <w:rsid w:val="00D763E9"/>
    <w:rsid w:val="00D80C96"/>
    <w:rsid w:val="00D822F3"/>
    <w:rsid w:val="00D83770"/>
    <w:rsid w:val="00D83B6A"/>
    <w:rsid w:val="00D86757"/>
    <w:rsid w:val="00D90FCD"/>
    <w:rsid w:val="00D93241"/>
    <w:rsid w:val="00DA2253"/>
    <w:rsid w:val="00DA3924"/>
    <w:rsid w:val="00DA4890"/>
    <w:rsid w:val="00DB058C"/>
    <w:rsid w:val="00DC04D0"/>
    <w:rsid w:val="00DC2411"/>
    <w:rsid w:val="00DD315B"/>
    <w:rsid w:val="00DD656B"/>
    <w:rsid w:val="00DD7A5C"/>
    <w:rsid w:val="00DE1625"/>
    <w:rsid w:val="00DE1A3F"/>
    <w:rsid w:val="00DE2A41"/>
    <w:rsid w:val="00DF256C"/>
    <w:rsid w:val="00DF5C23"/>
    <w:rsid w:val="00DF5CC6"/>
    <w:rsid w:val="00E00FBF"/>
    <w:rsid w:val="00E01DB5"/>
    <w:rsid w:val="00E073FF"/>
    <w:rsid w:val="00E102CD"/>
    <w:rsid w:val="00E13992"/>
    <w:rsid w:val="00E17DC8"/>
    <w:rsid w:val="00E27701"/>
    <w:rsid w:val="00E46D3F"/>
    <w:rsid w:val="00E51C3B"/>
    <w:rsid w:val="00E51E36"/>
    <w:rsid w:val="00E5200D"/>
    <w:rsid w:val="00E52A51"/>
    <w:rsid w:val="00E5773D"/>
    <w:rsid w:val="00E63F60"/>
    <w:rsid w:val="00E63F92"/>
    <w:rsid w:val="00E72DB8"/>
    <w:rsid w:val="00E74F39"/>
    <w:rsid w:val="00E81291"/>
    <w:rsid w:val="00E839DD"/>
    <w:rsid w:val="00E871C0"/>
    <w:rsid w:val="00E8790E"/>
    <w:rsid w:val="00E87B47"/>
    <w:rsid w:val="00E87E61"/>
    <w:rsid w:val="00EA0729"/>
    <w:rsid w:val="00EA4477"/>
    <w:rsid w:val="00EA6034"/>
    <w:rsid w:val="00EB4699"/>
    <w:rsid w:val="00EC191D"/>
    <w:rsid w:val="00EC66A9"/>
    <w:rsid w:val="00ED6E51"/>
    <w:rsid w:val="00EE0910"/>
    <w:rsid w:val="00EF11CB"/>
    <w:rsid w:val="00EF6BCC"/>
    <w:rsid w:val="00F06D23"/>
    <w:rsid w:val="00F10981"/>
    <w:rsid w:val="00F146DB"/>
    <w:rsid w:val="00F278F0"/>
    <w:rsid w:val="00F34083"/>
    <w:rsid w:val="00F3696C"/>
    <w:rsid w:val="00F446F5"/>
    <w:rsid w:val="00F446F7"/>
    <w:rsid w:val="00F53764"/>
    <w:rsid w:val="00F56A05"/>
    <w:rsid w:val="00F6186F"/>
    <w:rsid w:val="00F66FAA"/>
    <w:rsid w:val="00F80A89"/>
    <w:rsid w:val="00F83E01"/>
    <w:rsid w:val="00F927F6"/>
    <w:rsid w:val="00F965D2"/>
    <w:rsid w:val="00F97F5E"/>
    <w:rsid w:val="00FA6619"/>
    <w:rsid w:val="00FA6F11"/>
    <w:rsid w:val="00FB235F"/>
    <w:rsid w:val="00FB75BC"/>
    <w:rsid w:val="00FC39DA"/>
    <w:rsid w:val="00FC3A35"/>
    <w:rsid w:val="00FC3F78"/>
    <w:rsid w:val="00FC63BF"/>
    <w:rsid w:val="00FD2B6D"/>
    <w:rsid w:val="00FD39BD"/>
    <w:rsid w:val="00FD6BC9"/>
    <w:rsid w:val="00FE14F3"/>
    <w:rsid w:val="00FE7BB6"/>
    <w:rsid w:val="00FF2B4F"/>
    <w:rsid w:val="00FF5D0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0D32C"/>
  <w15:docId w15:val="{E3411C27-1524-4A68-B6B9-03DF822C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321EC2"/>
    <w:pPr>
      <w:keepNext/>
      <w:spacing w:after="0" w:line="240" w:lineRule="auto"/>
      <w:jc w:val="center"/>
      <w:outlineLvl w:val="3"/>
    </w:pPr>
    <w:rPr>
      <w:rFonts w:ascii="Arial" w:eastAsia="Times New Roman" w:hAnsi="Arial" w:cs="Times New Roman"/>
      <w:szCs w:val="24"/>
      <w:u w:val="single"/>
      <w:lang w:val="en-US"/>
    </w:rPr>
  </w:style>
  <w:style w:type="paragraph" w:styleId="Heading5">
    <w:name w:val="heading 5"/>
    <w:basedOn w:val="Normal"/>
    <w:next w:val="Normal"/>
    <w:link w:val="Heading5Char"/>
    <w:uiPriority w:val="9"/>
    <w:semiHidden/>
    <w:unhideWhenUsed/>
    <w:qFormat/>
    <w:rsid w:val="00925F4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CB3"/>
    <w:rPr>
      <w:color w:val="0563C1" w:themeColor="hyperlink"/>
      <w:u w:val="single"/>
    </w:rPr>
  </w:style>
  <w:style w:type="character" w:customStyle="1" w:styleId="UnresolvedMention1">
    <w:name w:val="Unresolved Mention1"/>
    <w:basedOn w:val="DefaultParagraphFont"/>
    <w:uiPriority w:val="99"/>
    <w:semiHidden/>
    <w:unhideWhenUsed/>
    <w:rsid w:val="003E7CB3"/>
    <w:rPr>
      <w:color w:val="605E5C"/>
      <w:shd w:val="clear" w:color="auto" w:fill="E1DFDD"/>
    </w:rPr>
  </w:style>
  <w:style w:type="paragraph" w:styleId="BalloonText">
    <w:name w:val="Balloon Text"/>
    <w:basedOn w:val="Normal"/>
    <w:link w:val="BalloonTextChar"/>
    <w:uiPriority w:val="99"/>
    <w:semiHidden/>
    <w:unhideWhenUsed/>
    <w:rsid w:val="00682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C2E"/>
    <w:rPr>
      <w:rFonts w:ascii="Tahoma" w:hAnsi="Tahoma" w:cs="Tahoma"/>
      <w:sz w:val="16"/>
      <w:szCs w:val="16"/>
    </w:rPr>
  </w:style>
  <w:style w:type="paragraph" w:styleId="BodyText">
    <w:name w:val="Body Text"/>
    <w:basedOn w:val="Normal"/>
    <w:link w:val="BodyTextChar"/>
    <w:uiPriority w:val="99"/>
    <w:semiHidden/>
    <w:unhideWhenUsed/>
    <w:rsid w:val="00682C2E"/>
    <w:pPr>
      <w:spacing w:after="120"/>
    </w:pPr>
  </w:style>
  <w:style w:type="character" w:customStyle="1" w:styleId="BodyTextChar">
    <w:name w:val="Body Text Char"/>
    <w:basedOn w:val="DefaultParagraphFont"/>
    <w:link w:val="BodyText"/>
    <w:uiPriority w:val="99"/>
    <w:semiHidden/>
    <w:rsid w:val="00682C2E"/>
  </w:style>
  <w:style w:type="paragraph" w:styleId="Header">
    <w:name w:val="header"/>
    <w:basedOn w:val="Normal"/>
    <w:link w:val="HeaderChar"/>
    <w:uiPriority w:val="99"/>
    <w:unhideWhenUsed/>
    <w:rsid w:val="00682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C2E"/>
  </w:style>
  <w:style w:type="paragraph" w:styleId="Footer">
    <w:name w:val="footer"/>
    <w:basedOn w:val="Normal"/>
    <w:link w:val="FooterChar"/>
    <w:uiPriority w:val="99"/>
    <w:unhideWhenUsed/>
    <w:rsid w:val="00682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C2E"/>
  </w:style>
  <w:style w:type="character" w:customStyle="1" w:styleId="apple-converted-space">
    <w:name w:val="apple-converted-space"/>
    <w:basedOn w:val="DefaultParagraphFont"/>
    <w:rsid w:val="00AB70A3"/>
  </w:style>
  <w:style w:type="character" w:customStyle="1" w:styleId="Heading4Char">
    <w:name w:val="Heading 4 Char"/>
    <w:basedOn w:val="DefaultParagraphFont"/>
    <w:link w:val="Heading4"/>
    <w:rsid w:val="00321EC2"/>
    <w:rPr>
      <w:rFonts w:ascii="Arial" w:eastAsia="Times New Roman" w:hAnsi="Arial" w:cs="Times New Roman"/>
      <w:szCs w:val="24"/>
      <w:u w:val="single"/>
      <w:lang w:val="en-US"/>
    </w:rPr>
  </w:style>
  <w:style w:type="paragraph" w:styleId="ListParagraph">
    <w:name w:val="List Paragraph"/>
    <w:basedOn w:val="Normal"/>
    <w:uiPriority w:val="34"/>
    <w:qFormat/>
    <w:rsid w:val="00321EC2"/>
    <w:pPr>
      <w:ind w:left="720"/>
      <w:contextualSpacing/>
    </w:pPr>
  </w:style>
  <w:style w:type="character" w:styleId="FollowedHyperlink">
    <w:name w:val="FollowedHyperlink"/>
    <w:basedOn w:val="DefaultParagraphFont"/>
    <w:uiPriority w:val="99"/>
    <w:semiHidden/>
    <w:unhideWhenUsed/>
    <w:rsid w:val="008E47AC"/>
    <w:rPr>
      <w:color w:val="954F72" w:themeColor="followedHyperlink"/>
      <w:u w:val="single"/>
    </w:rPr>
  </w:style>
  <w:style w:type="paragraph" w:styleId="Revision">
    <w:name w:val="Revision"/>
    <w:hidden/>
    <w:uiPriority w:val="99"/>
    <w:semiHidden/>
    <w:rsid w:val="00F10981"/>
    <w:pPr>
      <w:spacing w:after="0" w:line="240" w:lineRule="auto"/>
    </w:pPr>
  </w:style>
  <w:style w:type="character" w:customStyle="1" w:styleId="UnresolvedMention2">
    <w:name w:val="Unresolved Mention2"/>
    <w:basedOn w:val="DefaultParagraphFont"/>
    <w:uiPriority w:val="99"/>
    <w:rsid w:val="00BD3CE3"/>
    <w:rPr>
      <w:color w:val="605E5C"/>
      <w:shd w:val="clear" w:color="auto" w:fill="E1DFDD"/>
    </w:rPr>
  </w:style>
  <w:style w:type="character" w:styleId="CommentReference">
    <w:name w:val="annotation reference"/>
    <w:basedOn w:val="DefaultParagraphFont"/>
    <w:uiPriority w:val="99"/>
    <w:semiHidden/>
    <w:unhideWhenUsed/>
    <w:rsid w:val="00245F92"/>
    <w:rPr>
      <w:sz w:val="16"/>
      <w:szCs w:val="16"/>
    </w:rPr>
  </w:style>
  <w:style w:type="paragraph" w:styleId="CommentText">
    <w:name w:val="annotation text"/>
    <w:basedOn w:val="Normal"/>
    <w:link w:val="CommentTextChar"/>
    <w:uiPriority w:val="99"/>
    <w:unhideWhenUsed/>
    <w:rsid w:val="00245F92"/>
    <w:pPr>
      <w:spacing w:line="240" w:lineRule="auto"/>
    </w:pPr>
    <w:rPr>
      <w:sz w:val="20"/>
      <w:szCs w:val="20"/>
    </w:rPr>
  </w:style>
  <w:style w:type="character" w:customStyle="1" w:styleId="CommentTextChar">
    <w:name w:val="Comment Text Char"/>
    <w:basedOn w:val="DefaultParagraphFont"/>
    <w:link w:val="CommentText"/>
    <w:uiPriority w:val="99"/>
    <w:rsid w:val="00245F92"/>
    <w:rPr>
      <w:sz w:val="20"/>
      <w:szCs w:val="20"/>
    </w:rPr>
  </w:style>
  <w:style w:type="paragraph" w:styleId="CommentSubject">
    <w:name w:val="annotation subject"/>
    <w:basedOn w:val="CommentText"/>
    <w:next w:val="CommentText"/>
    <w:link w:val="CommentSubjectChar"/>
    <w:uiPriority w:val="99"/>
    <w:semiHidden/>
    <w:unhideWhenUsed/>
    <w:rsid w:val="00245F92"/>
    <w:rPr>
      <w:b/>
      <w:bCs/>
    </w:rPr>
  </w:style>
  <w:style w:type="character" w:customStyle="1" w:styleId="CommentSubjectChar">
    <w:name w:val="Comment Subject Char"/>
    <w:basedOn w:val="CommentTextChar"/>
    <w:link w:val="CommentSubject"/>
    <w:uiPriority w:val="99"/>
    <w:semiHidden/>
    <w:rsid w:val="00245F92"/>
    <w:rPr>
      <w:b/>
      <w:bCs/>
      <w:sz w:val="20"/>
      <w:szCs w:val="20"/>
    </w:rPr>
  </w:style>
  <w:style w:type="character" w:customStyle="1" w:styleId="UnresolvedMention3">
    <w:name w:val="Unresolved Mention3"/>
    <w:basedOn w:val="DefaultParagraphFont"/>
    <w:uiPriority w:val="99"/>
    <w:rsid w:val="0086016C"/>
    <w:rPr>
      <w:color w:val="605E5C"/>
      <w:shd w:val="clear" w:color="auto" w:fill="E1DFDD"/>
    </w:rPr>
  </w:style>
  <w:style w:type="character" w:styleId="UnresolvedMention">
    <w:name w:val="Unresolved Mention"/>
    <w:basedOn w:val="DefaultParagraphFont"/>
    <w:uiPriority w:val="99"/>
    <w:rsid w:val="000619B4"/>
    <w:rPr>
      <w:color w:val="605E5C"/>
      <w:shd w:val="clear" w:color="auto" w:fill="E1DFDD"/>
    </w:rPr>
  </w:style>
  <w:style w:type="character" w:customStyle="1" w:styleId="Heading5Char">
    <w:name w:val="Heading 5 Char"/>
    <w:basedOn w:val="DefaultParagraphFont"/>
    <w:link w:val="Heading5"/>
    <w:uiPriority w:val="99"/>
    <w:rsid w:val="00925F4C"/>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91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Oberst</dc:creator>
  <cp:keywords/>
  <dc:description>52302-0001</dc:description>
  <cp:lastModifiedBy>Salim Dhanji</cp:lastModifiedBy>
  <cp:revision>3</cp:revision>
  <cp:lastPrinted>2023-12-04T19:05:00Z</cp:lastPrinted>
  <dcterms:created xsi:type="dcterms:W3CDTF">2023-12-09T20:10:00Z</dcterms:created>
  <dcterms:modified xsi:type="dcterms:W3CDTF">2023-12-09T20:34:00Z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CW21243187.2</vt:lpwstr>
  </property>
</Properties>
</file>